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CDF" w:rsidRDefault="00882CDF">
      <w:pPr>
        <w:pStyle w:val="NoSpacing"/>
        <w:jc w:val="both"/>
        <w:rPr>
          <w:rFonts w:ascii="Arial" w:hAnsi="Arial" w:cs="Arial"/>
          <w:b/>
          <w:bCs/>
          <w:sz w:val="32"/>
          <w:szCs w:val="32"/>
        </w:rPr>
      </w:pPr>
      <w:r>
        <w:rPr>
          <w:rFonts w:ascii="Arial" w:hAnsi="Arial" w:cs="Arial"/>
          <w:b/>
          <w:bCs/>
          <w:sz w:val="32"/>
          <w:szCs w:val="32"/>
        </w:rPr>
        <w:t>Schaakopening De Leeuw 50 jaar!</w:t>
      </w:r>
    </w:p>
    <w:p w:rsidR="00882CDF" w:rsidRDefault="00882CDF">
      <w:pPr>
        <w:pStyle w:val="NoSpacing"/>
        <w:jc w:val="both"/>
        <w:rPr>
          <w:rFonts w:ascii="Arial" w:hAnsi="Arial" w:cs="Arial"/>
        </w:rPr>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6" type="#_x0000_t75" alt="cover-1edruk" style="position:absolute;left:0;text-align:left;margin-left:-.05pt;margin-top:13.45pt;width:179.55pt;height:261pt;z-index:-251659776;visibility:visible;mso-wrap-edited:f;mso-position-horizontal-relative:margin" wrapcoords="-90 0 -90 21538 21600 21538 21600 0 -90 0">
            <v:imagedata r:id="rId4" o:title=""/>
            <w10:wrap type="tight" anchorx="margin"/>
          </v:shape>
        </w:pict>
      </w:r>
    </w:p>
    <w:p w:rsidR="00882CDF" w:rsidRDefault="00882CDF">
      <w:pPr>
        <w:pStyle w:val="NoSpacing"/>
        <w:jc w:val="both"/>
        <w:rPr>
          <w:rFonts w:ascii="Arial" w:hAnsi="Arial" w:cs="Arial"/>
        </w:rPr>
      </w:pPr>
      <w:r>
        <w:rPr>
          <w:rFonts w:ascii="Arial" w:hAnsi="Arial" w:cs="Arial"/>
        </w:rPr>
        <w:t>DORDRECHT/SLIEDRECHT - De bijzondere schaakopening De Leeuw, die vanaf 1997 de internationale schaakwereld rond ging, is op 14 januari 2017 vijftig jaar geleden geboren op de 64 velden. Dat is een historisch feit, waarbij de schaakverenigingen Dordrecht en Sliedrecht stil staan. De wedstrijd Dordrecht (Leo Jansen) en Charlois/Rotterdam (Anton den Ouden) markeert het begin.</w:t>
      </w:r>
    </w:p>
    <w:p w:rsidR="00882CDF" w:rsidRDefault="00882CDF">
      <w:pPr>
        <w:pStyle w:val="NoSpacing"/>
        <w:jc w:val="both"/>
        <w:rPr>
          <w:rFonts w:ascii="Arial" w:hAnsi="Arial" w:cs="Arial"/>
        </w:rPr>
      </w:pPr>
    </w:p>
    <w:p w:rsidR="00882CDF" w:rsidRDefault="00882CDF">
      <w:pPr>
        <w:pStyle w:val="NoSpacing"/>
        <w:jc w:val="both"/>
        <w:rPr>
          <w:rFonts w:ascii="Arial" w:hAnsi="Arial" w:cs="Arial"/>
        </w:rPr>
      </w:pPr>
      <w:r>
        <w:rPr>
          <w:rFonts w:ascii="Arial" w:hAnsi="Arial" w:cs="Arial"/>
        </w:rPr>
        <w:t xml:space="preserve">Voorzitter Jerry van Rekom van Sliedrecht en schrijver van de inmiddels wereldverspreide openingsboeken: “Het is natuurlijk heel apart dat een opening die in clubkringen is geboren zo'n bekendheid heeft gekregen. Ik heb de eer gehad om de opening van mijn leraar en leermeester Leo </w:t>
      </w:r>
    </w:p>
    <w:p w:rsidR="00882CDF" w:rsidRDefault="00882CDF">
      <w:pPr>
        <w:pStyle w:val="NoSpacing"/>
        <w:jc w:val="both"/>
        <w:rPr>
          <w:rFonts w:ascii="Arial" w:hAnsi="Arial" w:cs="Arial"/>
        </w:rPr>
      </w:pPr>
      <w:r>
        <w:rPr>
          <w:rFonts w:ascii="Arial" w:hAnsi="Arial" w:cs="Arial"/>
        </w:rPr>
        <w:t>Jansen (geboren 1928) verder te mogen uitwerken in een aantal boeken. Toen we daarmee begonnen, wisten we niet dat De Leeuw zo'n vlucht zou nemen. We hebben onszelf als liefhebbers van deze opening levenslang gegeven, maar als schaker is het een genoegen om zo in theorie en in de praktijk met je denksport bezig te kunnen zijn."</w:t>
      </w:r>
    </w:p>
    <w:p w:rsidR="00882CDF" w:rsidRDefault="00882CDF">
      <w:pPr>
        <w:pStyle w:val="NoSpacing"/>
        <w:jc w:val="both"/>
        <w:rPr>
          <w:rFonts w:ascii="Arial" w:hAnsi="Arial" w:cs="Arial"/>
        </w:rPr>
      </w:pPr>
      <w:r>
        <w:rPr>
          <w:noProof/>
          <w:lang w:eastAsia="nl-NL"/>
        </w:rPr>
        <w:pict>
          <v:shape id="Afbeelding 3" o:spid="_x0000_s1027" type="#_x0000_t75" style="position:absolute;left:0;text-align:left;margin-left:198pt;margin-top:9.85pt;width:254.75pt;height:359.25pt;z-index:-251657728;visibility:visible;mso-wrap-edited:f;mso-position-horizontal-relative:margin" wrapcoords="-64 0 -64 21555 21600 21555 21600 0 -64 0">
            <v:imagedata r:id="rId5" o:title=""/>
            <w10:wrap type="tight" anchorx="margin"/>
          </v:shape>
        </w:pict>
      </w:r>
    </w:p>
    <w:p w:rsidR="00882CDF" w:rsidRDefault="00882CDF">
      <w:pPr>
        <w:pStyle w:val="NoSpacing"/>
        <w:jc w:val="both"/>
        <w:rPr>
          <w:rFonts w:ascii="Arial" w:hAnsi="Arial" w:cs="Arial"/>
        </w:rPr>
      </w:pPr>
      <w:r>
        <w:rPr>
          <w:rFonts w:ascii="Arial" w:hAnsi="Arial" w:cs="Arial"/>
        </w:rPr>
        <w:t xml:space="preserve">De opening bestond immers al tussen 1967 en 1997 en werd het Jansen-systeem genoemd naar de </w:t>
      </w:r>
    </w:p>
    <w:p w:rsidR="00882CDF" w:rsidRDefault="00882CDF">
      <w:pPr>
        <w:pStyle w:val="NoSpacing"/>
        <w:jc w:val="both"/>
        <w:rPr>
          <w:rFonts w:ascii="Arial" w:hAnsi="Arial" w:cs="Arial"/>
        </w:rPr>
      </w:pPr>
      <w:r>
        <w:rPr>
          <w:rFonts w:ascii="Arial" w:hAnsi="Arial" w:cs="Arial"/>
        </w:rPr>
        <w:t>grondlegger. Een eerste aanzet voor het uitwerken van het toe zo genoemde Jansen-systeem bevatte 2 A4-tjes, die door Jansen zelf waren opgesteld. Na zijn overstap van Schaakclub Dordrecht naar Schaakvereniging Sliedrecht adopteerden enkele Sliedrecht-spelers het systeem en werkten gezamenlijk naar een eerste beschrijving van slechts 35 bladzijden. Jansen kreeg door dit epistel echter volgelingen, die ook met zijn systeem praktijk ervaring opdeden. “Ik werd voor zijn denkbeelden gewonnen, toen ik met Leo Jansen in aanraking kwam op de Lage Waard in Papendrecht. Leo wist als geen ander schaakenthousiasme los te krijgen", aldus Jerry van Rekom.</w:t>
      </w:r>
    </w:p>
    <w:p w:rsidR="00882CDF" w:rsidRDefault="00882CDF">
      <w:pPr>
        <w:pStyle w:val="NoSpacing"/>
        <w:jc w:val="both"/>
        <w:rPr>
          <w:rFonts w:ascii="Arial" w:hAnsi="Arial" w:cs="Arial"/>
        </w:rPr>
      </w:pPr>
    </w:p>
    <w:p w:rsidR="00882CDF" w:rsidRDefault="00882CDF">
      <w:pPr>
        <w:pStyle w:val="NoSpacing"/>
        <w:jc w:val="both"/>
        <w:rPr>
          <w:rFonts w:ascii="Arial" w:hAnsi="Arial" w:cs="Arial"/>
        </w:rPr>
      </w:pPr>
      <w:r>
        <w:rPr>
          <w:rFonts w:ascii="Arial" w:hAnsi="Arial" w:cs="Arial"/>
        </w:rPr>
        <w:t>Zo groeide ook het idee om de opening te boek te stellen en na enkele jaren van verzamelen, analyseren en schrijven zag op 22 februari 1997 ‘De Leeuw, hét zwarte wapen’ het levenslicht.  Inmiddels zijn er vier herziene delen uit in het Nederlands en is er ook een Engelse editie gekomen. Sinds de uitgifte van de eerste druk zijn er meer dan 10.000 exemplaren verkocht. En niet alleen in Nederland. Reacties van over de gehele wereld bewijzen het succes van het boek van de twee amateurs.</w:t>
      </w:r>
    </w:p>
    <w:p w:rsidR="00882CDF" w:rsidRDefault="00882CDF">
      <w:pPr>
        <w:pStyle w:val="NoSpacing"/>
        <w:jc w:val="both"/>
        <w:rPr>
          <w:rFonts w:ascii="Arial" w:hAnsi="Arial" w:cs="Arial"/>
        </w:rPr>
      </w:pPr>
    </w:p>
    <w:p w:rsidR="00882CDF" w:rsidRDefault="00882CDF">
      <w:pPr>
        <w:pStyle w:val="NoSpacing"/>
        <w:keepNext/>
        <w:jc w:val="both"/>
        <w:rPr>
          <w:rFonts w:ascii="Arial" w:hAnsi="Arial" w:cs="Arial"/>
        </w:rPr>
      </w:pPr>
      <w:r>
        <w:rPr>
          <w:rFonts w:ascii="Arial" w:hAnsi="Arial" w:cs="Arial"/>
          <w:noProof/>
          <w:lang w:eastAsia="nl-NL"/>
        </w:rPr>
        <w:pict>
          <v:shape id="Afbeelding 4" o:spid="_x0000_i1025" type="#_x0000_t75" style="width:450.75pt;height:309pt;visibility:visible">
            <v:imagedata r:id="rId6" o:title=""/>
          </v:shape>
        </w:pict>
      </w:r>
    </w:p>
    <w:p w:rsidR="00882CDF" w:rsidRDefault="00882CDF">
      <w:pPr>
        <w:pStyle w:val="Caption"/>
        <w:jc w:val="both"/>
        <w:rPr>
          <w:rFonts w:ascii="Arial" w:hAnsi="Arial" w:cs="Arial"/>
          <w:sz w:val="22"/>
          <w:szCs w:val="22"/>
        </w:rPr>
      </w:pPr>
      <w:r>
        <w:rPr>
          <w:rFonts w:ascii="Arial" w:hAnsi="Arial" w:cs="Arial"/>
          <w:sz w:val="22"/>
          <w:szCs w:val="22"/>
        </w:rPr>
        <w:t>Uitgifte 1e druk in 1997</w:t>
      </w:r>
    </w:p>
    <w:p w:rsidR="00882CDF" w:rsidRDefault="00882CDF">
      <w:pPr>
        <w:pStyle w:val="PlainText"/>
        <w:ind w:left="-840" w:right="-804" w:firstLine="982"/>
        <w:jc w:val="both"/>
        <w:outlineLvl w:val="0"/>
        <w:rPr>
          <w:rFonts w:ascii="Arial" w:hAnsi="Arial" w:cs="Arial"/>
          <w:b/>
          <w:bCs/>
          <w:color w:val="993300"/>
          <w:sz w:val="22"/>
          <w:szCs w:val="22"/>
        </w:rPr>
      </w:pPr>
    </w:p>
    <w:p w:rsidR="00882CDF" w:rsidRDefault="00882CDF">
      <w:pPr>
        <w:pStyle w:val="PlainText"/>
        <w:ind w:left="-840" w:right="-804" w:firstLine="982"/>
        <w:jc w:val="both"/>
        <w:outlineLvl w:val="0"/>
        <w:rPr>
          <w:rFonts w:ascii="Arial" w:hAnsi="Arial" w:cs="Arial"/>
          <w:b/>
          <w:bCs/>
          <w:color w:val="993300"/>
          <w:sz w:val="22"/>
          <w:szCs w:val="22"/>
        </w:rPr>
      </w:pPr>
      <w:r>
        <w:rPr>
          <w:rFonts w:ascii="Arial" w:hAnsi="Arial" w:cs="Arial"/>
          <w:b/>
          <w:bCs/>
          <w:color w:val="993300"/>
          <w:sz w:val="22"/>
          <w:szCs w:val="22"/>
        </w:rPr>
        <w:t>De historie van De Leeuw:</w:t>
      </w:r>
    </w:p>
    <w:p w:rsidR="00882CDF" w:rsidRDefault="00882CDF">
      <w:pPr>
        <w:pStyle w:val="PlainText"/>
        <w:ind w:left="-840" w:right="-804" w:firstLine="982"/>
        <w:jc w:val="both"/>
        <w:outlineLvl w:val="0"/>
        <w:rPr>
          <w:rFonts w:ascii="Arial" w:hAnsi="Arial" w:cs="Arial"/>
          <w:b/>
          <w:bCs/>
          <w:color w:val="993300"/>
          <w:sz w:val="22"/>
          <w:szCs w:val="22"/>
        </w:rPr>
      </w:pPr>
    </w:p>
    <w:tbl>
      <w:tblPr>
        <w:tblW w:w="9204" w:type="dxa"/>
        <w:tblInd w:w="-106" w:type="dxa"/>
        <w:tblBorders>
          <w:top w:val="single" w:sz="8" w:space="0" w:color="A5A5A5"/>
          <w:left w:val="single" w:sz="8" w:space="0" w:color="A5A5A5"/>
          <w:bottom w:val="single" w:sz="8" w:space="0" w:color="A5A5A5"/>
          <w:right w:val="single" w:sz="8" w:space="0" w:color="A5A5A5"/>
        </w:tblBorders>
        <w:tblLayout w:type="fixed"/>
        <w:tblLook w:val="0000"/>
      </w:tblPr>
      <w:tblGrid>
        <w:gridCol w:w="828"/>
        <w:gridCol w:w="4549"/>
        <w:gridCol w:w="992"/>
        <w:gridCol w:w="2835"/>
      </w:tblGrid>
      <w:tr w:rsidR="00882CDF">
        <w:tc>
          <w:tcPr>
            <w:tcW w:w="828" w:type="dxa"/>
            <w:tcBorders>
              <w:top w:val="single" w:sz="8" w:space="0" w:color="A5A5A5"/>
              <w:bottom w:val="single" w:sz="8" w:space="0" w:color="A5A5A5"/>
              <w:right w:val="nil"/>
            </w:tcBorders>
            <w:shd w:val="clear" w:color="auto" w:fill="A5A5A5"/>
          </w:tcPr>
          <w:p w:rsidR="00882CDF" w:rsidRDefault="00882CDF">
            <w:pPr>
              <w:jc w:val="both"/>
              <w:rPr>
                <w:rFonts w:ascii="Arial" w:hAnsi="Arial" w:cs="Arial"/>
                <w:b/>
                <w:bCs/>
                <w:color w:val="FFFFFF"/>
                <w:sz w:val="22"/>
                <w:szCs w:val="22"/>
              </w:rPr>
            </w:pPr>
            <w:r>
              <w:rPr>
                <w:rFonts w:ascii="Arial" w:hAnsi="Arial" w:cs="Arial"/>
                <w:b/>
                <w:bCs/>
                <w:color w:val="FFFFFF"/>
                <w:sz w:val="22"/>
                <w:szCs w:val="22"/>
              </w:rPr>
              <w:t>Jaar</w:t>
            </w:r>
          </w:p>
        </w:tc>
        <w:tc>
          <w:tcPr>
            <w:tcW w:w="4549" w:type="dxa"/>
            <w:tcBorders>
              <w:top w:val="single" w:sz="8" w:space="0" w:color="A5A5A5"/>
              <w:left w:val="nil"/>
              <w:bottom w:val="single" w:sz="8" w:space="0" w:color="A5A5A5"/>
              <w:right w:val="single" w:sz="4" w:space="0" w:color="auto"/>
            </w:tcBorders>
            <w:shd w:val="clear" w:color="auto" w:fill="A5A5A5"/>
          </w:tcPr>
          <w:p w:rsidR="00882CDF" w:rsidRDefault="00882CDF">
            <w:pPr>
              <w:jc w:val="both"/>
              <w:rPr>
                <w:rFonts w:ascii="Arial" w:hAnsi="Arial" w:cs="Arial"/>
                <w:b/>
                <w:bCs/>
                <w:color w:val="FFFFFF"/>
                <w:sz w:val="22"/>
                <w:szCs w:val="22"/>
              </w:rPr>
            </w:pPr>
            <w:r>
              <w:rPr>
                <w:rFonts w:ascii="Arial" w:hAnsi="Arial" w:cs="Arial"/>
                <w:b/>
                <w:bCs/>
                <w:color w:val="FFFFFF"/>
                <w:sz w:val="22"/>
                <w:szCs w:val="22"/>
              </w:rPr>
              <w:t>Gebeur</w:t>
            </w:r>
            <w:bookmarkStart w:id="0" w:name="_GoBack"/>
            <w:bookmarkEnd w:id="0"/>
            <w:r>
              <w:rPr>
                <w:rFonts w:ascii="Arial" w:hAnsi="Arial" w:cs="Arial"/>
                <w:b/>
                <w:bCs/>
                <w:color w:val="FFFFFF"/>
                <w:sz w:val="22"/>
                <w:szCs w:val="22"/>
              </w:rPr>
              <w:t>tenis</w:t>
            </w:r>
          </w:p>
        </w:tc>
        <w:tc>
          <w:tcPr>
            <w:tcW w:w="992" w:type="dxa"/>
            <w:tcBorders>
              <w:top w:val="single" w:sz="8" w:space="0" w:color="A5A5A5"/>
              <w:left w:val="nil"/>
              <w:bottom w:val="single" w:sz="8" w:space="0" w:color="A5A5A5"/>
              <w:right w:val="single" w:sz="4" w:space="0" w:color="auto"/>
            </w:tcBorders>
            <w:shd w:val="clear" w:color="auto" w:fill="A5A5A5"/>
          </w:tcPr>
          <w:p w:rsidR="00882CDF" w:rsidRDefault="00882CDF">
            <w:pPr>
              <w:jc w:val="both"/>
              <w:rPr>
                <w:rFonts w:ascii="Arial" w:hAnsi="Arial" w:cs="Arial"/>
                <w:b/>
                <w:bCs/>
                <w:color w:val="FFFFFF"/>
                <w:sz w:val="22"/>
                <w:szCs w:val="22"/>
              </w:rPr>
            </w:pPr>
            <w:r>
              <w:rPr>
                <w:rFonts w:ascii="Arial" w:hAnsi="Arial" w:cs="Arial"/>
                <w:b/>
                <w:bCs/>
                <w:color w:val="FFFFFF"/>
                <w:sz w:val="22"/>
                <w:szCs w:val="22"/>
              </w:rPr>
              <w:t>Pagina’s</w:t>
            </w:r>
          </w:p>
        </w:tc>
        <w:tc>
          <w:tcPr>
            <w:tcW w:w="2835" w:type="dxa"/>
            <w:tcBorders>
              <w:top w:val="single" w:sz="8" w:space="0" w:color="A5A5A5"/>
              <w:left w:val="single" w:sz="4" w:space="0" w:color="auto"/>
              <w:bottom w:val="single" w:sz="8" w:space="0" w:color="A5A5A5"/>
            </w:tcBorders>
            <w:shd w:val="clear" w:color="auto" w:fill="A5A5A5"/>
          </w:tcPr>
          <w:p w:rsidR="00882CDF" w:rsidRDefault="00882CDF">
            <w:pPr>
              <w:jc w:val="both"/>
              <w:rPr>
                <w:rFonts w:ascii="Arial" w:hAnsi="Arial" w:cs="Arial"/>
                <w:b/>
                <w:bCs/>
                <w:color w:val="FFFFFF"/>
                <w:sz w:val="22"/>
                <w:szCs w:val="22"/>
              </w:rPr>
            </w:pPr>
            <w:r>
              <w:rPr>
                <w:rFonts w:ascii="Arial" w:hAnsi="Arial" w:cs="Arial"/>
                <w:b/>
                <w:bCs/>
                <w:color w:val="FFFFFF"/>
                <w:sz w:val="22"/>
                <w:szCs w:val="22"/>
              </w:rPr>
              <w:t>Uitgever</w:t>
            </w:r>
          </w:p>
        </w:tc>
      </w:tr>
      <w:tr w:rsidR="00882CDF">
        <w:tc>
          <w:tcPr>
            <w:tcW w:w="828" w:type="dxa"/>
            <w:tcBorders>
              <w:top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1967</w:t>
            </w:r>
          </w:p>
        </w:tc>
        <w:tc>
          <w:tcPr>
            <w:tcW w:w="4549"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Basispartij Den Ouden - Jansen</w:t>
            </w:r>
          </w:p>
        </w:tc>
        <w:tc>
          <w:tcPr>
            <w:tcW w:w="992"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p>
        </w:tc>
        <w:tc>
          <w:tcPr>
            <w:tcW w:w="2835" w:type="dxa"/>
            <w:tcBorders>
              <w:top w:val="single" w:sz="8" w:space="0" w:color="A5A5A5"/>
              <w:left w:val="single" w:sz="8" w:space="0" w:color="A5A5A5"/>
              <w:bottom w:val="single" w:sz="8" w:space="0" w:color="A5A5A5"/>
            </w:tcBorders>
          </w:tcPr>
          <w:p w:rsidR="00882CDF" w:rsidRDefault="00882CDF">
            <w:pPr>
              <w:jc w:val="both"/>
              <w:rPr>
                <w:rFonts w:ascii="Arial" w:hAnsi="Arial" w:cs="Arial"/>
                <w:sz w:val="22"/>
                <w:szCs w:val="22"/>
              </w:rPr>
            </w:pPr>
          </w:p>
        </w:tc>
      </w:tr>
      <w:tr w:rsidR="00882CDF">
        <w:tc>
          <w:tcPr>
            <w:tcW w:w="828" w:type="dxa"/>
            <w:tcBorders>
              <w:top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1991</w:t>
            </w:r>
          </w:p>
        </w:tc>
        <w:tc>
          <w:tcPr>
            <w:tcW w:w="4549"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Basisontwerp Jansen-systeem</w:t>
            </w:r>
          </w:p>
        </w:tc>
        <w:tc>
          <w:tcPr>
            <w:tcW w:w="992"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 xml:space="preserve">2 </w:t>
            </w:r>
          </w:p>
        </w:tc>
        <w:tc>
          <w:tcPr>
            <w:tcW w:w="2835" w:type="dxa"/>
            <w:tcBorders>
              <w:top w:val="single" w:sz="8" w:space="0" w:color="A5A5A5"/>
              <w:left w:val="single" w:sz="8" w:space="0" w:color="A5A5A5"/>
              <w:bottom w:val="single" w:sz="8" w:space="0" w:color="A5A5A5"/>
            </w:tcBorders>
          </w:tcPr>
          <w:p w:rsidR="00882CDF" w:rsidRDefault="00882CDF">
            <w:pPr>
              <w:jc w:val="both"/>
              <w:rPr>
                <w:rFonts w:ascii="Arial" w:hAnsi="Arial" w:cs="Arial"/>
                <w:sz w:val="22"/>
                <w:szCs w:val="22"/>
              </w:rPr>
            </w:pPr>
            <w:r>
              <w:rPr>
                <w:rFonts w:ascii="Arial" w:hAnsi="Arial" w:cs="Arial"/>
                <w:sz w:val="22"/>
                <w:szCs w:val="22"/>
              </w:rPr>
              <w:t>Leo Jansen</w:t>
            </w:r>
          </w:p>
        </w:tc>
      </w:tr>
      <w:tr w:rsidR="00882CDF">
        <w:tc>
          <w:tcPr>
            <w:tcW w:w="828" w:type="dxa"/>
            <w:tcBorders>
              <w:top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1994</w:t>
            </w:r>
          </w:p>
        </w:tc>
        <w:tc>
          <w:tcPr>
            <w:tcW w:w="4549"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Jansen-systeem in Schakend Sliedrecht</w:t>
            </w:r>
          </w:p>
        </w:tc>
        <w:tc>
          <w:tcPr>
            <w:tcW w:w="992"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35</w:t>
            </w:r>
          </w:p>
        </w:tc>
        <w:tc>
          <w:tcPr>
            <w:tcW w:w="2835" w:type="dxa"/>
            <w:tcBorders>
              <w:top w:val="single" w:sz="8" w:space="0" w:color="A5A5A5"/>
              <w:left w:val="single" w:sz="8" w:space="0" w:color="A5A5A5"/>
              <w:bottom w:val="single" w:sz="8" w:space="0" w:color="A5A5A5"/>
            </w:tcBorders>
          </w:tcPr>
          <w:p w:rsidR="00882CDF" w:rsidRDefault="00882CDF">
            <w:pPr>
              <w:jc w:val="both"/>
              <w:rPr>
                <w:rFonts w:ascii="Arial" w:hAnsi="Arial" w:cs="Arial"/>
                <w:sz w:val="22"/>
                <w:szCs w:val="22"/>
              </w:rPr>
            </w:pPr>
            <w:r>
              <w:rPr>
                <w:rFonts w:ascii="Arial" w:hAnsi="Arial" w:cs="Arial"/>
                <w:sz w:val="22"/>
                <w:szCs w:val="22"/>
              </w:rPr>
              <w:t>Schaakvereniging Sliedrecht</w:t>
            </w:r>
          </w:p>
        </w:tc>
      </w:tr>
      <w:tr w:rsidR="00882CDF">
        <w:tc>
          <w:tcPr>
            <w:tcW w:w="828" w:type="dxa"/>
            <w:tcBorders>
              <w:top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1997</w:t>
            </w:r>
          </w:p>
        </w:tc>
        <w:tc>
          <w:tcPr>
            <w:tcW w:w="4549"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Uitgifte 1</w:t>
            </w:r>
            <w:r>
              <w:rPr>
                <w:rFonts w:ascii="Arial" w:hAnsi="Arial" w:cs="Arial"/>
                <w:sz w:val="22"/>
                <w:szCs w:val="22"/>
                <w:vertAlign w:val="superscript"/>
              </w:rPr>
              <w:t>e</w:t>
            </w:r>
            <w:r>
              <w:rPr>
                <w:rFonts w:ascii="Arial" w:hAnsi="Arial" w:cs="Arial"/>
                <w:sz w:val="22"/>
                <w:szCs w:val="22"/>
              </w:rPr>
              <w:t xml:space="preserve"> druk ‘De Leeuw, hét zwarte wapen’</w:t>
            </w:r>
          </w:p>
        </w:tc>
        <w:tc>
          <w:tcPr>
            <w:tcW w:w="992"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320</w:t>
            </w:r>
          </w:p>
        </w:tc>
        <w:tc>
          <w:tcPr>
            <w:tcW w:w="2835" w:type="dxa"/>
            <w:tcBorders>
              <w:top w:val="single" w:sz="8" w:space="0" w:color="A5A5A5"/>
              <w:left w:val="single" w:sz="8" w:space="0" w:color="A5A5A5"/>
              <w:bottom w:val="single" w:sz="8" w:space="0" w:color="A5A5A5"/>
            </w:tcBorders>
          </w:tcPr>
          <w:p w:rsidR="00882CDF" w:rsidRDefault="00882CDF">
            <w:pPr>
              <w:jc w:val="both"/>
              <w:rPr>
                <w:rFonts w:ascii="Arial" w:hAnsi="Arial" w:cs="Arial"/>
                <w:sz w:val="22"/>
                <w:szCs w:val="22"/>
              </w:rPr>
            </w:pPr>
            <w:r>
              <w:rPr>
                <w:rFonts w:ascii="Arial" w:hAnsi="Arial" w:cs="Arial"/>
                <w:sz w:val="22"/>
                <w:szCs w:val="22"/>
              </w:rPr>
              <w:t>Syntax Publishers</w:t>
            </w:r>
          </w:p>
        </w:tc>
      </w:tr>
      <w:tr w:rsidR="00882CDF">
        <w:tc>
          <w:tcPr>
            <w:tcW w:w="828" w:type="dxa"/>
            <w:tcBorders>
              <w:top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1998</w:t>
            </w:r>
          </w:p>
        </w:tc>
        <w:tc>
          <w:tcPr>
            <w:tcW w:w="4549"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Uitgifte 2</w:t>
            </w:r>
            <w:r>
              <w:rPr>
                <w:rFonts w:ascii="Arial" w:hAnsi="Arial" w:cs="Arial"/>
                <w:sz w:val="22"/>
                <w:szCs w:val="22"/>
                <w:vertAlign w:val="superscript"/>
              </w:rPr>
              <w:t>e</w:t>
            </w:r>
            <w:r>
              <w:rPr>
                <w:rFonts w:ascii="Arial" w:hAnsi="Arial" w:cs="Arial"/>
                <w:sz w:val="22"/>
                <w:szCs w:val="22"/>
              </w:rPr>
              <w:t xml:space="preserve"> herziene druk ‘De Leeuw, hét zwarte wapen’</w:t>
            </w:r>
          </w:p>
        </w:tc>
        <w:tc>
          <w:tcPr>
            <w:tcW w:w="992"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340</w:t>
            </w:r>
          </w:p>
        </w:tc>
        <w:tc>
          <w:tcPr>
            <w:tcW w:w="2835" w:type="dxa"/>
            <w:tcBorders>
              <w:top w:val="single" w:sz="8" w:space="0" w:color="A5A5A5"/>
              <w:left w:val="single" w:sz="8" w:space="0" w:color="A5A5A5"/>
              <w:bottom w:val="single" w:sz="8" w:space="0" w:color="A5A5A5"/>
            </w:tcBorders>
          </w:tcPr>
          <w:p w:rsidR="00882CDF" w:rsidRDefault="00882CDF">
            <w:pPr>
              <w:jc w:val="both"/>
              <w:rPr>
                <w:rFonts w:ascii="Arial" w:hAnsi="Arial" w:cs="Arial"/>
                <w:sz w:val="22"/>
                <w:szCs w:val="22"/>
              </w:rPr>
            </w:pPr>
            <w:r>
              <w:rPr>
                <w:rFonts w:ascii="Arial" w:hAnsi="Arial" w:cs="Arial"/>
                <w:sz w:val="22"/>
                <w:szCs w:val="22"/>
              </w:rPr>
              <w:t>Syntax Publishers</w:t>
            </w:r>
          </w:p>
        </w:tc>
      </w:tr>
      <w:tr w:rsidR="00882CDF">
        <w:tc>
          <w:tcPr>
            <w:tcW w:w="828" w:type="dxa"/>
            <w:tcBorders>
              <w:top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2000</w:t>
            </w:r>
          </w:p>
        </w:tc>
        <w:tc>
          <w:tcPr>
            <w:tcW w:w="4549"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Uitgifte 3</w:t>
            </w:r>
            <w:r>
              <w:rPr>
                <w:rFonts w:ascii="Arial" w:hAnsi="Arial" w:cs="Arial"/>
                <w:sz w:val="22"/>
                <w:szCs w:val="22"/>
                <w:vertAlign w:val="superscript"/>
              </w:rPr>
              <w:t>e</w:t>
            </w:r>
            <w:r>
              <w:rPr>
                <w:rFonts w:ascii="Arial" w:hAnsi="Arial" w:cs="Arial"/>
                <w:sz w:val="22"/>
                <w:szCs w:val="22"/>
              </w:rPr>
              <w:t xml:space="preserve"> herziene druk ‘De Leeuw, hét zwarte wapen’</w:t>
            </w:r>
          </w:p>
        </w:tc>
        <w:tc>
          <w:tcPr>
            <w:tcW w:w="992"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346</w:t>
            </w:r>
          </w:p>
        </w:tc>
        <w:tc>
          <w:tcPr>
            <w:tcW w:w="2835" w:type="dxa"/>
            <w:tcBorders>
              <w:top w:val="single" w:sz="8" w:space="0" w:color="A5A5A5"/>
              <w:left w:val="single" w:sz="8" w:space="0" w:color="A5A5A5"/>
              <w:bottom w:val="single" w:sz="8" w:space="0" w:color="A5A5A5"/>
            </w:tcBorders>
          </w:tcPr>
          <w:p w:rsidR="00882CDF" w:rsidRDefault="00882CDF">
            <w:pPr>
              <w:jc w:val="both"/>
              <w:rPr>
                <w:rFonts w:ascii="Arial" w:hAnsi="Arial" w:cs="Arial"/>
                <w:sz w:val="22"/>
                <w:szCs w:val="22"/>
              </w:rPr>
            </w:pPr>
            <w:r>
              <w:rPr>
                <w:rFonts w:ascii="Arial" w:hAnsi="Arial" w:cs="Arial"/>
                <w:sz w:val="22"/>
                <w:szCs w:val="22"/>
              </w:rPr>
              <w:t>Schaakvereniging Sliedrecht</w:t>
            </w:r>
          </w:p>
        </w:tc>
      </w:tr>
      <w:tr w:rsidR="00882CDF">
        <w:tc>
          <w:tcPr>
            <w:tcW w:w="828" w:type="dxa"/>
            <w:tcBorders>
              <w:top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2000</w:t>
            </w:r>
          </w:p>
        </w:tc>
        <w:tc>
          <w:tcPr>
            <w:tcW w:w="4549"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Uitgifte ‘Levenslang De Leeuw’</w:t>
            </w:r>
          </w:p>
        </w:tc>
        <w:tc>
          <w:tcPr>
            <w:tcW w:w="992"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100</w:t>
            </w:r>
          </w:p>
        </w:tc>
        <w:tc>
          <w:tcPr>
            <w:tcW w:w="2835" w:type="dxa"/>
            <w:tcBorders>
              <w:top w:val="single" w:sz="8" w:space="0" w:color="A5A5A5"/>
              <w:left w:val="single" w:sz="8" w:space="0" w:color="A5A5A5"/>
              <w:bottom w:val="single" w:sz="8" w:space="0" w:color="A5A5A5"/>
            </w:tcBorders>
          </w:tcPr>
          <w:p w:rsidR="00882CDF" w:rsidRDefault="00882CDF">
            <w:pPr>
              <w:jc w:val="both"/>
              <w:rPr>
                <w:rFonts w:ascii="Arial" w:hAnsi="Arial" w:cs="Arial"/>
                <w:sz w:val="22"/>
                <w:szCs w:val="22"/>
              </w:rPr>
            </w:pPr>
            <w:r>
              <w:rPr>
                <w:rFonts w:ascii="Arial" w:hAnsi="Arial" w:cs="Arial"/>
                <w:sz w:val="22"/>
                <w:szCs w:val="22"/>
              </w:rPr>
              <w:t>Schaakvereniging Sliedrecht</w:t>
            </w:r>
          </w:p>
        </w:tc>
      </w:tr>
      <w:tr w:rsidR="00882CDF">
        <w:tc>
          <w:tcPr>
            <w:tcW w:w="828" w:type="dxa"/>
            <w:tcBorders>
              <w:top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2001</w:t>
            </w:r>
          </w:p>
        </w:tc>
        <w:tc>
          <w:tcPr>
            <w:tcW w:w="4549"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Uitgifte 1</w:t>
            </w:r>
            <w:r>
              <w:rPr>
                <w:rFonts w:ascii="Arial" w:hAnsi="Arial" w:cs="Arial"/>
                <w:sz w:val="22"/>
                <w:szCs w:val="22"/>
                <w:vertAlign w:val="superscript"/>
              </w:rPr>
              <w:t>e</w:t>
            </w:r>
            <w:r>
              <w:rPr>
                <w:rFonts w:ascii="Arial" w:hAnsi="Arial" w:cs="Arial"/>
                <w:sz w:val="22"/>
                <w:szCs w:val="22"/>
              </w:rPr>
              <w:t xml:space="preserve"> druk `The Black Lion’</w:t>
            </w:r>
          </w:p>
        </w:tc>
        <w:tc>
          <w:tcPr>
            <w:tcW w:w="992"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348</w:t>
            </w:r>
          </w:p>
        </w:tc>
        <w:tc>
          <w:tcPr>
            <w:tcW w:w="2835" w:type="dxa"/>
            <w:tcBorders>
              <w:top w:val="single" w:sz="8" w:space="0" w:color="A5A5A5"/>
              <w:left w:val="single" w:sz="8" w:space="0" w:color="A5A5A5"/>
              <w:bottom w:val="single" w:sz="8" w:space="0" w:color="A5A5A5"/>
            </w:tcBorders>
          </w:tcPr>
          <w:p w:rsidR="00882CDF" w:rsidRDefault="00882CDF">
            <w:pPr>
              <w:jc w:val="both"/>
              <w:rPr>
                <w:rFonts w:ascii="Arial" w:hAnsi="Arial" w:cs="Arial"/>
                <w:sz w:val="22"/>
                <w:szCs w:val="22"/>
              </w:rPr>
            </w:pPr>
            <w:r>
              <w:rPr>
                <w:rFonts w:ascii="Arial" w:hAnsi="Arial" w:cs="Arial"/>
                <w:sz w:val="22"/>
                <w:szCs w:val="22"/>
              </w:rPr>
              <w:t>Schaaknieuws</w:t>
            </w:r>
          </w:p>
        </w:tc>
      </w:tr>
      <w:tr w:rsidR="00882CDF">
        <w:tc>
          <w:tcPr>
            <w:tcW w:w="828" w:type="dxa"/>
            <w:tcBorders>
              <w:top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2003</w:t>
            </w:r>
          </w:p>
        </w:tc>
        <w:tc>
          <w:tcPr>
            <w:tcW w:w="4549"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Uitgifte 1</w:t>
            </w:r>
            <w:r>
              <w:rPr>
                <w:rFonts w:ascii="Arial" w:hAnsi="Arial" w:cs="Arial"/>
                <w:sz w:val="22"/>
                <w:szCs w:val="22"/>
                <w:vertAlign w:val="superscript"/>
              </w:rPr>
              <w:t>e</w:t>
            </w:r>
            <w:r>
              <w:rPr>
                <w:rFonts w:ascii="Arial" w:hAnsi="Arial" w:cs="Arial"/>
                <w:sz w:val="22"/>
                <w:szCs w:val="22"/>
              </w:rPr>
              <w:t xml:space="preserve"> druk ‘De Witte Leeuw’</w:t>
            </w:r>
          </w:p>
        </w:tc>
        <w:tc>
          <w:tcPr>
            <w:tcW w:w="992"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182</w:t>
            </w:r>
          </w:p>
        </w:tc>
        <w:tc>
          <w:tcPr>
            <w:tcW w:w="2835" w:type="dxa"/>
            <w:tcBorders>
              <w:top w:val="single" w:sz="8" w:space="0" w:color="A5A5A5"/>
              <w:left w:val="single" w:sz="8" w:space="0" w:color="A5A5A5"/>
              <w:bottom w:val="single" w:sz="8" w:space="0" w:color="A5A5A5"/>
            </w:tcBorders>
          </w:tcPr>
          <w:p w:rsidR="00882CDF" w:rsidRDefault="00882CDF">
            <w:pPr>
              <w:jc w:val="both"/>
              <w:rPr>
                <w:rFonts w:ascii="Arial" w:hAnsi="Arial" w:cs="Arial"/>
                <w:sz w:val="22"/>
                <w:szCs w:val="22"/>
              </w:rPr>
            </w:pPr>
            <w:r>
              <w:rPr>
                <w:rFonts w:ascii="Arial" w:hAnsi="Arial" w:cs="Arial"/>
                <w:sz w:val="22"/>
                <w:szCs w:val="22"/>
              </w:rPr>
              <w:t>Schaaknieuws</w:t>
            </w:r>
          </w:p>
        </w:tc>
      </w:tr>
      <w:tr w:rsidR="00882CDF">
        <w:tc>
          <w:tcPr>
            <w:tcW w:w="828" w:type="dxa"/>
            <w:tcBorders>
              <w:top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2008</w:t>
            </w:r>
          </w:p>
        </w:tc>
        <w:tc>
          <w:tcPr>
            <w:tcW w:w="4549"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Uitgifte 2</w:t>
            </w:r>
            <w:r>
              <w:rPr>
                <w:rFonts w:ascii="Arial" w:hAnsi="Arial" w:cs="Arial"/>
                <w:sz w:val="22"/>
                <w:szCs w:val="22"/>
                <w:vertAlign w:val="superscript"/>
              </w:rPr>
              <w:t>e</w:t>
            </w:r>
            <w:r>
              <w:rPr>
                <w:rFonts w:ascii="Arial" w:hAnsi="Arial" w:cs="Arial"/>
                <w:sz w:val="22"/>
                <w:szCs w:val="22"/>
              </w:rPr>
              <w:t xml:space="preserve"> herziene druk ‘The Black Lion’</w:t>
            </w:r>
          </w:p>
        </w:tc>
        <w:tc>
          <w:tcPr>
            <w:tcW w:w="992"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280</w:t>
            </w:r>
          </w:p>
        </w:tc>
        <w:tc>
          <w:tcPr>
            <w:tcW w:w="2835" w:type="dxa"/>
            <w:tcBorders>
              <w:top w:val="single" w:sz="8" w:space="0" w:color="A5A5A5"/>
              <w:left w:val="single" w:sz="8" w:space="0" w:color="A5A5A5"/>
              <w:bottom w:val="single" w:sz="8" w:space="0" w:color="A5A5A5"/>
            </w:tcBorders>
          </w:tcPr>
          <w:p w:rsidR="00882CDF" w:rsidRDefault="00882CDF">
            <w:pPr>
              <w:jc w:val="both"/>
              <w:rPr>
                <w:rFonts w:ascii="Arial" w:hAnsi="Arial" w:cs="Arial"/>
                <w:sz w:val="22"/>
                <w:szCs w:val="22"/>
              </w:rPr>
            </w:pPr>
            <w:r>
              <w:rPr>
                <w:rFonts w:ascii="Arial" w:hAnsi="Arial" w:cs="Arial"/>
                <w:sz w:val="22"/>
                <w:szCs w:val="22"/>
              </w:rPr>
              <w:t>New In Chess</w:t>
            </w:r>
          </w:p>
        </w:tc>
      </w:tr>
      <w:tr w:rsidR="00882CDF">
        <w:tc>
          <w:tcPr>
            <w:tcW w:w="828" w:type="dxa"/>
            <w:tcBorders>
              <w:top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2009</w:t>
            </w:r>
          </w:p>
        </w:tc>
        <w:tc>
          <w:tcPr>
            <w:tcW w:w="4549"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Uitgifte 4</w:t>
            </w:r>
            <w:r>
              <w:rPr>
                <w:rFonts w:ascii="Arial" w:hAnsi="Arial" w:cs="Arial"/>
                <w:sz w:val="22"/>
                <w:szCs w:val="22"/>
                <w:vertAlign w:val="superscript"/>
              </w:rPr>
              <w:t>e</w:t>
            </w:r>
            <w:r>
              <w:rPr>
                <w:rFonts w:ascii="Arial" w:hAnsi="Arial" w:cs="Arial"/>
                <w:sz w:val="22"/>
                <w:szCs w:val="22"/>
              </w:rPr>
              <w:t xml:space="preserve"> herziene druk ‘De Zwarte Leeuw’</w:t>
            </w:r>
          </w:p>
        </w:tc>
        <w:tc>
          <w:tcPr>
            <w:tcW w:w="992" w:type="dxa"/>
            <w:tcBorders>
              <w:top w:val="single" w:sz="8" w:space="0" w:color="A5A5A5"/>
              <w:left w:val="single" w:sz="8" w:space="0" w:color="A5A5A5"/>
              <w:bottom w:val="single" w:sz="8" w:space="0" w:color="A5A5A5"/>
              <w:right w:val="single" w:sz="8" w:space="0" w:color="A5A5A5"/>
            </w:tcBorders>
          </w:tcPr>
          <w:p w:rsidR="00882CDF" w:rsidRDefault="00882CDF">
            <w:pPr>
              <w:jc w:val="both"/>
              <w:rPr>
                <w:rFonts w:ascii="Arial" w:hAnsi="Arial" w:cs="Arial"/>
                <w:sz w:val="22"/>
                <w:szCs w:val="22"/>
              </w:rPr>
            </w:pPr>
            <w:r>
              <w:rPr>
                <w:rFonts w:ascii="Arial" w:hAnsi="Arial" w:cs="Arial"/>
                <w:sz w:val="22"/>
                <w:szCs w:val="22"/>
              </w:rPr>
              <w:t>280</w:t>
            </w:r>
          </w:p>
        </w:tc>
        <w:tc>
          <w:tcPr>
            <w:tcW w:w="2835" w:type="dxa"/>
            <w:tcBorders>
              <w:top w:val="single" w:sz="8" w:space="0" w:color="A5A5A5"/>
              <w:left w:val="single" w:sz="8" w:space="0" w:color="A5A5A5"/>
              <w:bottom w:val="single" w:sz="8" w:space="0" w:color="A5A5A5"/>
            </w:tcBorders>
          </w:tcPr>
          <w:p w:rsidR="00882CDF" w:rsidRDefault="00882CDF">
            <w:pPr>
              <w:jc w:val="both"/>
              <w:rPr>
                <w:rFonts w:ascii="Arial" w:hAnsi="Arial" w:cs="Arial"/>
                <w:sz w:val="22"/>
                <w:szCs w:val="22"/>
              </w:rPr>
            </w:pPr>
            <w:r>
              <w:rPr>
                <w:rFonts w:ascii="Arial" w:hAnsi="Arial" w:cs="Arial"/>
                <w:sz w:val="22"/>
                <w:szCs w:val="22"/>
              </w:rPr>
              <w:t>New In Chess</w:t>
            </w:r>
          </w:p>
        </w:tc>
      </w:tr>
    </w:tbl>
    <w:p w:rsidR="00882CDF" w:rsidRDefault="00882CDF">
      <w:pPr>
        <w:pStyle w:val="PlainText"/>
        <w:ind w:left="-840" w:right="-804" w:firstLine="982"/>
        <w:jc w:val="both"/>
        <w:outlineLvl w:val="0"/>
        <w:rPr>
          <w:rFonts w:ascii="Arial" w:hAnsi="Arial" w:cs="Arial"/>
          <w:b/>
          <w:bCs/>
          <w:color w:val="993300"/>
          <w:sz w:val="22"/>
          <w:szCs w:val="22"/>
        </w:rPr>
      </w:pPr>
    </w:p>
    <w:p w:rsidR="00882CDF" w:rsidRDefault="00882CDF">
      <w:pPr>
        <w:pStyle w:val="NoSpacing"/>
        <w:jc w:val="both"/>
        <w:rPr>
          <w:rFonts w:ascii="Arial" w:hAnsi="Arial" w:cs="Arial"/>
        </w:rPr>
      </w:pPr>
    </w:p>
    <w:p w:rsidR="00882CDF" w:rsidRDefault="00882CDF">
      <w:pPr>
        <w:pStyle w:val="NoSpacing"/>
        <w:jc w:val="both"/>
        <w:rPr>
          <w:rFonts w:ascii="Arial" w:hAnsi="Arial" w:cs="Arial"/>
        </w:rPr>
      </w:pPr>
      <w:r>
        <w:rPr>
          <w:rFonts w:ascii="Arial" w:hAnsi="Arial" w:cs="Arial"/>
        </w:rPr>
        <w:t>Jerry van Rekom kent de weg naar de opening, die een eigen plek in de schaakwereld heeft gekregen: “Leo Jansen wist als geen ander oude schaakopvattingen in een nieuw jasje te steken en op 14 januari 1967 bracht hij zijn nieuwtjes in de partij tegen correspondentie-grootmeester ir. A. den Ouden. Jansen speelde voor de schaakclub Dordrecht, waar hij toen ook de voorzittershamer hanteerde. Zijn liefde voor het schaken begon meer dan 20 jaar eerder, toen hij na de oorlog de schaakboeken kreeg van de Dordtse kampioen Kortman. Leo was in die tijd een vernieuwer van de schaaksport. Hij begon met een speciale jeugdcommissie in Dordrecht, terwijl de landelijke bond het schaken voor de toekomstige generatie nog geen eigen aandacht gaf".</w:t>
      </w:r>
    </w:p>
    <w:p w:rsidR="00882CDF" w:rsidRDefault="00882CDF">
      <w:pPr>
        <w:pStyle w:val="NoSpacing"/>
        <w:jc w:val="both"/>
        <w:rPr>
          <w:rFonts w:ascii="Arial" w:hAnsi="Arial" w:cs="Arial"/>
        </w:rPr>
      </w:pPr>
      <w:r>
        <w:rPr>
          <w:noProof/>
          <w:lang w:eastAsia="nl-NL"/>
        </w:rPr>
        <w:pict>
          <v:shape id="Afbeelding 2" o:spid="_x0000_s1028" type="#_x0000_t75" style="position:absolute;left:0;text-align:left;margin-left:309pt;margin-top:12.25pt;width:142.5pt;height:196.65pt;z-index:-251658752;visibility:visible;mso-wrap-edited:f;mso-position-horizontal-relative:margin" wrapcoords="-114 0 -114 21518 21600 21518 21600 0 -114 0">
            <v:imagedata r:id="rId7" o:title=""/>
            <w10:wrap type="tight" anchorx="margin"/>
          </v:shape>
        </w:pict>
      </w:r>
    </w:p>
    <w:p w:rsidR="00882CDF" w:rsidRDefault="00882CDF">
      <w:pPr>
        <w:pStyle w:val="NoSpacing"/>
        <w:jc w:val="both"/>
        <w:rPr>
          <w:rFonts w:ascii="Arial" w:hAnsi="Arial" w:cs="Arial"/>
        </w:rPr>
      </w:pPr>
      <w:r>
        <w:rPr>
          <w:rFonts w:ascii="Arial" w:hAnsi="Arial" w:cs="Arial"/>
        </w:rPr>
        <w:t>Van Rekom vond het daarom ook mooi dat de winst van de boeken over De Leeuw vooral kan worden gestoken aan de bevordering van het schaken bij de jeugd. Zijn vereniging Sliedrecht heeft daarom vanaf 1991 ook een vaste positie in de landelijke schaakcompetitie. “Schaakpromotie is hard nodig om onze mooie sport toekomstbestendig te maken. Het is daarom belangrijk dat zowel Dordrecht als Sliedrecht aandacht besteden aan het jubileum van De Leeuw". En de naam van de opening verwijst natuurlijk naar de grondlegger van het systeem, omdat zijn voornaam Latijns is voor de naam van de schaakopening.</w:t>
      </w:r>
    </w:p>
    <w:p w:rsidR="00882CDF" w:rsidRDefault="00882CDF">
      <w:pPr>
        <w:pStyle w:val="NoSpacing"/>
        <w:jc w:val="both"/>
        <w:rPr>
          <w:rFonts w:ascii="Arial" w:hAnsi="Arial" w:cs="Arial"/>
        </w:rPr>
      </w:pPr>
    </w:p>
    <w:p w:rsidR="00882CDF" w:rsidRDefault="00882CDF">
      <w:pPr>
        <w:pStyle w:val="NoSpacing"/>
        <w:jc w:val="both"/>
        <w:rPr>
          <w:rFonts w:ascii="Arial" w:hAnsi="Arial" w:cs="Arial"/>
        </w:rPr>
      </w:pPr>
      <w:r>
        <w:rPr>
          <w:rFonts w:ascii="Arial" w:hAnsi="Arial" w:cs="Arial"/>
        </w:rPr>
        <w:t>Inmiddels heeft Leo Jansen het auteursrecht van zijn openingsvisie overgedragen aan zijn schaakvrienden Ton Slagboom, Hans Berrevoets en Jerry van Rekom. De schaakverenigingen Dordrecht en Sliedrecht zijn daarbij betrokken als clubs, die Leo Jansen al tot erelid hebben benoemd.</w:t>
      </w:r>
    </w:p>
    <w:sectPr w:rsidR="00882CDF" w:rsidSect="00882CDF">
      <w:pgSz w:w="11906" w:h="16838"/>
      <w:pgMar w:top="1417" w:right="1440" w:bottom="1417"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2CDF"/>
    <w:rsid w:val="00882CDF"/>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Plai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Pr>
      <w:rFonts w:ascii="Calibri" w:hAnsi="Calibri" w:cs="Calibri"/>
      <w:lang w:eastAsia="en-US"/>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basedOn w:val="DefaultParagraphFont"/>
    <w:link w:val="PlainText"/>
    <w:uiPriority w:val="99"/>
    <w:rPr>
      <w:rFonts w:ascii="Courier New" w:hAnsi="Courier New" w:cs="Courier New"/>
      <w:sz w:val="20"/>
      <w:szCs w:val="20"/>
      <w:lang w:eastAsia="nl-NL"/>
    </w:rPr>
  </w:style>
  <w:style w:type="paragraph" w:styleId="Caption">
    <w:name w:val="caption"/>
    <w:basedOn w:val="Normal"/>
    <w:next w:val="Normal"/>
    <w:uiPriority w:val="99"/>
    <w:qFormat/>
    <w:pPr>
      <w:spacing w:after="200"/>
    </w:pPr>
    <w:rPr>
      <w:rFonts w:cs="Times New Roman"/>
      <w:i/>
      <w:iCs/>
      <w:color w:val="44546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3</Pages>
  <Words>679</Words>
  <Characters>3873</Characters>
  <Application>Microsoft Office Outlook</Application>
  <DocSecurity>0</DocSecurity>
  <Lines>0</Lines>
  <Paragraphs>0</Paragraphs>
  <ScaleCrop>false</ScaleCrop>
  <Company>Sirius Enterprise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Schaakopening De Leeuw 50 jaar</dc:title>
  <dc:subject/>
  <dc:creator>Windows User</dc:creator>
  <cp:keywords/>
  <dc:description/>
  <cp:lastModifiedBy>Sirius Enterprise</cp:lastModifiedBy>
  <cp:revision>2</cp:revision>
  <dcterms:created xsi:type="dcterms:W3CDTF">2017-01-07T10:23:00Z</dcterms:created>
  <dcterms:modified xsi:type="dcterms:W3CDTF">2017-01-07T10:23:00Z</dcterms:modified>
</cp:coreProperties>
</file>